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keepNext/>
        <w:spacing w:before="240" w:after="140" w:line="300" w:lineRule="auto"/>
        <w:jc w:val="center"/>
      </w:pPr>
      <w:r>
        <w:rPr>
          <w:rFonts w:ascii="Arial" w:hAnsi="Arial" w:cs="Arial"/>
          <w:sz w:val="36"/>
          <w:lang w:val="ru-RU"/>
          <w:b/>
          <w:color w:val="172137"/>
        </w:rPr>
        <w:t xml:space="preserve">Публичная оферта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 заключении договора оказания услуг по обработке изображений в сервисе Rimpam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Редакция от 17 октября 2026 года · 2026-10-17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1. Общие положения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1.1. Индивидуальный предприниматель Веселов Антон Алексеевич, ИНН 526106298465, ОГРНИП 316527500041610, далее — Исполнитель, предлагает любому заинтересованному лицу, далее — Заказчик, заключить договор оказания услуг по обработке изображений в сервисе Rimpam на условиях настоящей публичной оферты. Исполнитель и Заказчик совместно именуются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1.2. Настоящая оферта является публичным предложением в соответствии с пунктом 2 статьи 437 Гражданского кодекса Российской Федерации. Договор заключается в электронной форме посредством акцепта оферты в порядке статьи 438 Гражданского кодекса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1.3. Сайт Исполнителя: https://rimpam.com, включая его языковые поддомены. Российская версия доступна по адресу https://ru.rimpam.com. Оферта, сведения об услугах, тарифах и контактах размещаются на Сайте в открытом доступе.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1.4. Акцептом оферты является регистрация учётной записи с установленной Заказчиком отметкой о принятии оферты либо оформление и оплата заказа после ознакомления с офертой и подтверждения согласия с ней. Бесплатная обработка доступна до регистрации; её запуск означает согласие с условиями использования обработки изображений, размещёнными на Сайте. Бесплатное использование само по себе не создаёт обязанности покупать кредиты или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1.5. Согласие на автоматические повторные списания по подписке выражается отдельно. Принятие оферты, создание аккаунта и разовая оплата не заменяют такого согласия. Условия обработки персональных данных приведены в политике конфиденциальности: https://rimpam.com/privacy.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2. Термины и определения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2.1. Сервис Rimpam — доступное через Сайт программное средство для автоматической обработки, редактирования и создания изображений на основе загруженного изображения и текстового запроса Заказчика с использованием технологий искусственного интеллекта.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2.2. Услуга — предоставление Заказчику возможности направить изображение и текстовый запрос на обработку, получить результат обработки и скачать его при успешном выполнении задания.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2.3. Личный кабинет — раздел Сайта, доступный после входа в учётную запись, в котором отображаются изображения, баланс кредитов, история операций, платежи и сведения о подписке.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2.4. Кредит — внутренняя учётная единица объёма услуг Сервиса. Кредиты не являются денежными средствами, электронными деньгами, вкладом или средством расчёта с третьими лицами; они используются для получения услуг Rimpam.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2.5. Пакет кредитов — разовое приобретение указанного на Сайте количества кредитов. Подписка — приобретение пакета кредитов на расчётный период продолжительностью один месяц с возможностью последующих оплат. Автоматическое продление подписки возможно только при отдельном согласии Заказчика и доступности этой функции.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2.6. Заказ — выбранный Заказчиком пакет кредитов или подписка с количеством кредитов и ценой, показанными до оплаты. Задание на обработку — отдельный запрос на создание результата с выбранными параметрами и стоимостью в кредитах.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3. Предмет договора и порядок оказания услуг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3.1. Исполнитель обязуется оказывать Заказчику услуги обработки изображений через Сервис, а Заказчик обязуется соблюдать условия использования и оплачивать выбранные платные услуги в порядке, предусмотренном офертой.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3.2. Наименование, состав, количество кредитов и цена заказа определяются на странице тарифов https://rimpam.com/pricing или на соответствующей странице языковой версии Сайта и подтверждаются при оформлении заказа. Стоимость конкретной обработки в кредитах показывается до её запуска. В действующей версии черновая обработка стоит 1 кредит, стандартная — 2 кредита.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3.3. Новому пользователю без регистрации предоставляются до трёх успешных бесплатных обработок. Бесплатные попытки ограничиваются средствами защиты от повторного использования, в том числе по браузеру и сети. Пользователи одной сети могут разделять сетевой лимит. Неуспешная обработка не расходует бесплатную попытку. После исчерпания бесплатного лимита для продолжения обработки необходимы регистрация и достаточный баланс кредитов.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3.4. Для выполнения задания Заказчик загружает изображение, вводит текстовый запрос и выбирает доступные параметры. Сервис проверяет задание и ставит его в очередь. Статус выполнения отображается на Сайте. Продолжительность зависит от загрузки системы, сложности задания и доступности поставщика вычислений; оценка на экране не является обещанием точного времени завершения.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3.5. Результат успешной обработки предоставляется на Сайте для просмотра и скачивания. При технической ошибке задания или отклонении запроса до получения результата списанные за это задание кредиты автоматически возвращаются на баланс. При техническом сбое автоматического возврата Заказчик вправе обратиться в поддержку.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3.6. Кредиты начисляются после получения Исполнителем подтверждения успешной оплаты от платёжной системы. Само перенаправление браузера на страницу успешной оплаты не заменяет подтверждение платёжной системы. При задержке начисления Заказчик может обратиться в поддержку с номером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3.7. Российская версия ru.rimpam.com и международная версия rimpam.com с остальными языковыми поддоменами используют отдельные учётные записи, покупки и баланс. Для доступа к приобретённым кредитам следует входить в ту региональную версию, в которой была совершена покупка.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3.8. Исполнитель вправе привлекать технических подрядчиков и поставщиков вычислений. Передача загруженного изображения и текста запроса поставщику технологии обработки описана в политике конфиденциальности. За действия привлечённых лиц при исполнении обязательств по договору Исполнитель отвечает в соответствии с законодательством Российской Федерации.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4. Права и обязанности Сторон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4.1. Исполнитель обязан предоставлять доступ к оплаченным услугам, отображать стоимость до подтверждения задания или оплаты, учитывать баланс и операции, обрабатывать обращения Заказчика и устранять выявленные технические неисправности в разумный срок.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4.2. Исполнитель вправе проводить техническое обслуживание и ограничивать выполнение заданий, нарушающих законодательство, права третьих лиц или правила допустимого использования поставщика технологии. При ограничении доступа к аккаунту права Заказчика в отношении оплаченных и неоказанных услуг сохраняются.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4.3. Заказчик обязан указывать достоверные сведения, сохранять пароль и доступ к электронной почте в тайне, предоставлять необходимые для задания материалы и оплачивать выбранные услуги. О подозрении на неправомерный доступ к аккаунту следует сообщить Исполнителю.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4.4. Заказчик подтверждает наличие законных оснований для загрузки и обработки материалов, включая необходимые права на изображения и согласия изображённых лиц, когда они требуются законом. Запрещено использовать Сервис для противоправных действий, нарушения авторских и личных прав, распространения запрещённых материалов, обхода ограничений доступа или нарушения работы Сервиса.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4.5. Заказчик вправе получать сведения о заказе, скачивать результаты, удалять свои изображения, отключать автопродление подписки и отказаться от договора в порядке, предусмотренном законодательством и разделом 6 оферты.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4.6. Права Заказчика на исходные материалы сохраняются за ним. Исполнитель использует загруженные материалы для выполнения задания и технической поддержки в объёме, описанном в политике конфиденциальности. Использование материалов Заказчика в публичной рекламе или портфолио требует отдельного разрешения.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4.7. Обработка с помощью искусственного интеллекта может изменять детали изображения и давать неточности. Заказчику следует проверить результат перед публикацией или иным использованием. Исполнитель не обещает уникальность результата или его соответствие субъективным ожиданиям, не выраженным в параметрах задания; это не ограничивает предусмотренные законом права в случае недостатков услуги.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5. Цена, расчёты и подписка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5.1. Цены указываются в российских рублях. Итоговая сумма, количество кредитов и характер покупки — разовый пакет или подписка — показываются до оплаты. Расчёты производятся в безналичной форме через доступную на Сайте платёжную систему, в том числе Robokassa. Исполнитель не получает и не хранит полные реквизиты банковской карты.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5.2. Стоимость подтверждённого заказа не изменяется после его оплаты. При изменении публичных тарифов уже приобретённые кредиты сохраняются на балансе. Кредиты не переводятся другим пользователям; порядок возврата денежных средств определяется разделом 6.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5.3. Оплаченные неиспользованные кредиты не сгорают при окончании расчётного периода подписки или отключении её автопродления. При каждом подтверждённом платеже по подписке начисляется количество кредитов, указанное в условиях этого платежа.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5.4. Расчётный период подписки составляет один месяц с даты подтверждения оплаты. Информация о подписке и дате окончания текущего периода отображается в Личном кабинете. Если автопродление недоступно или отдельное согласие на него не дано, следующий период оплачивается Заказчиком самостоятельно.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5.5. При включённом автопродлении Заказчик отдельной отметкой разрешает повторные списания в размере и с периодичностью, указанными при оформлении подписки. Изменение публичной цены тарифа само по себе не меняет сумму ранее оформленного автопродления. Новые условия требуют оформления Заказчиком соответствующей подписки.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5.6. Заказчик может отключить автопродление в разделе оплаты и подписки Личного кабинета до даты следующего списания. Отключение прекращает инициирование последующих списаний; уже оплаченные кредиты сохраняются. Если очередной платёж был инициирован до отключения, вопрос возврата решается по разделу 6. Удаление браузерных cookie или выход из аккаунта не отключают подписку.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5.7. Если очередной платёж не подтверждён, новый пакет кредитов не начисляется. Тестовые платежи, прямо обозначенные как тестовые при оформлении, не являются оплатой услуг и не начисляют оплаченные кредиты.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6. Качество услуг, отказ от договора и возврат оплаты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6.1. При недостатках услуги Заказчик вправе предъявлять требования, предусмотренные Законом Российской Федерации от 07.02.1992 № 2300-1 «О защите прав потребителей», Гражданским кодексом Российской Федерации и иными применимыми нормами. Возврат кредитов при технической ошибке не исключает иных предусмотренных законом требований.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6.2. Заказчик вправе отказаться от исполнения договора оказания услуг в любое время при условии оплаты Исполнителю фактически понесённых расходов, связанных с исполнением обязательств по договору, в соответствии со статьёй 32 Закона «О защите прав потребителей» и статьёй 782 Гражданского кодекса Российской Федерации. Расчёт учитывает оказанные услуги, неиспользованный оплаченный остаток и расходы в пределах, допускаемых законом; по запросу предоставляется обоснование расчёта.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6.3. Заявление о возврате или претензию можно направить на support@rimpam.com, а также по адресу Исполнителя, указанному в реквизитах. Для поиска платежа следует указать email аккаунта, номер и дату платежа, сумму и описание требования. Пароль, CVV/CVC, полный номер карты и коды подтверждения сообщать не нужно.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6.4. Исполнитель отвечает на обращение по существу в течение 10 календарных дней с даты получения. Если закон устанавливает срок удовлетворения конкретного требования, Исполнитель соблюдает этот срок; срок ответа не продлевает установленные законом сроки возврата. Денежные средства возвращаются через исходный способ оплаты, если иной законный способ не согласован Сторонами.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6.5. Отсутствие обращения в поддержку, внутреннего номера заявки или соблюдения установленного Исполнителем претензионного порядка не лишает Заказчика прав, предусмотренных законом. Отмена автопродления и возврат оплаты являются разными действиями: для прекращения будущих списаний следует также отключить автопродление в Личном кабинете.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7. Конфиденциальность и безопасность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7.1. При исполнении договора Стороны соблюдают применимые требования Федерального закона от 27.07.2006 № 152-ФЗ «О персональных данных» и Федерального закона от 27.07.2006 № 149-ФЗ «Об информации, информационных технологиях и о защите информации».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7.2. Состав данных, цели и порядок их обработки, использование необходимых cookie, технических подрядчиков и средства обращения к Исполнителю описаны в политике конфиденциальности https://rimpam.com/privacy. Принятие оферты не означает согласия на рекламную рассылку.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7.3. Изображения и тексты запросов доступны владельцу и уполномоченным администраторам для технической поддержки. Доступ администраторов к таким материалам фиксируется. Материалы автоматически удаляются через 90 дней; Заказчик может удалить их раньше в Личном кабинете. Финансовая история и сведения, необходимые для выполнения требований закона, хранятся отдельно.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7.4. Стороны принимают разумные меры для защиты информации, полученной при исполнении договора, и не раскрывают её третьим лицам, за исключением случаев, необходимых для оказания услуг, согласованных с субъектом данных или предусмотренных законом.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8. Обстоятельства непреодолимой силы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8.1. Стороны освобождаются от ответственности за неисполнение обязательств, если докажут, что оно вызвано чрезвычайными и непредотвратимыми при данных условиях обстоятельствами непреодолимой силы в соответствии с законодательством Российской Федерации.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8.2. Сторона, для которой возникли такие обстоятельства, уведомляет другую Сторону в разумный срок и принимает доступные меры для уменьшения последствий. Обычная техническая неисправность, нехватка средств или нарушение обязательств подрядчиком сами по себе не признаются непреодолимой силой.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8.3. Если невозможность исполнения продолжается более 60 рабочих дней, каждая Сторона вправе отказаться от дальнейшего исполнения договора. Вопросы расчётов за неоказанные оплаченные услуги решаются в соответствии с законом и разделом 6 оферты.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9. Ответственность Сторон и разрешение споров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9.1. За неисполнение или ненадлежащее исполнение обязательств Стороны несут ответственность в соответствии с законодательством Российской Федерации. Оферта не исключает и не ограничивает ответственность Исполнителя и права потребителя в случаях, когда такое ограничение запрещено законом.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9.2. Стороны стремятся разрешать разногласия путём обращения в поддержку и переговоров. Обязательный досудебный порядок применяется только в случаях, прямо предусмотренных законом. Право потребителя обращаться в суд и выбирать предусмотренную законом подсудность сохраняется.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9.3. Договор и его исполнение регулируются законодательством Российской Федерации с сохранением обязательных гарантий, предоставляемых Заказчику применимым законодательством. Юридически значимый текст оферты составлен на русском языке. Переводы и краткие пояснения на Сайте, если они доступны, используются для удобства ознакомления.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10. Срок действия оферты и дополнительные условия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10.1. Настоящая редакция оферты опубликована 17 октября 2026 года и действует с момента публикации до её замены или отзыва. Договор с Заказчиком действует до полного исполнения Сторонами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10.2. Исполнитель вправе публиковать новые редакции оферты. Новая редакция применяется к заказам, оформленным после её публикации, и не ухудшает условия уже оплаченных заказов и приобретённых кредитов. Изменение или отзыв оферты не освобождает Исполнителя от исполнения ранее возникших обязательств.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10.3. Уведомления и обращения направляются через Сайт, Личный кабинет, указанный Заказчиком email или контакты Исполнителя. Заказчик поддерживает актуальность адреса электронной почты своего аккаунта.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10.4. Недействительность отдельного условия не влечёт недействительность остальных положений. Неосуществление права одной из Сторон не означает отказа от его последующего осуществления. Вопросы, не урегулированные офертой, разрешаются в соответствии с применимым законодательством.</w:t>
      </w:r>
    </w:p>
    <w:p>
      <w:pPr>
        <w:keepNext/>
        <w:spacing w:before="240" w:after="140" w:line="300" w:lineRule="auto"/>
        <w:outlineLvl w:val="0"/>
      </w:pPr>
      <w:r>
        <w:rPr>
          <w:rFonts w:ascii="Arial" w:hAnsi="Arial" w:cs="Arial"/>
          <w:sz w:val="26"/>
          <w:lang w:val="ru-RU"/>
          <w:b/>
          <w:color w:val="172137"/>
        </w:rPr>
        <w:t xml:space="preserve">11. Реквизиты Исполнителя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Индивидуальный предприниматель Веселов Антон Алексеевич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ИНН: 526106298465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ОГРНИП: 316527500041610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Адрес: г. Нижний Новгород, ул. Маршала Баграмяна, д. 3, кв. 16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телефон: +7 986 728-08-89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Контактный email: support@rimpam.com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Поддержка: support@rimpam.com</w:t>
      </w:r>
    </w:p>
    <w:p>
      <w:pPr>
        <w:spacing w:before="0" w:after="140" w:line="300" w:lineRule="auto"/>
      </w:pPr>
      <w:r>
        <w:rPr>
          <w:rFonts w:ascii="Arial" w:hAnsi="Arial" w:cs="Arial"/>
          <w:sz w:val="22"/>
          <w:lang w:val="ru-RU"/>
        </w:rPr>
        <w:t xml:space="preserve">Сайт: https://rimpam.com</w:t>
      </w:r>
    </w:p>
    <w:sectPr w:rsidR="004C04D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A935A" w14:textId="77777777" w:rsidR="00A55493" w:rsidRDefault="00A55493" w:rsidP="00490E7A">
      <w:pPr>
        <w:spacing w:after="0" w:line="240" w:lineRule="auto"/>
      </w:pPr>
      <w:r>
        <w:separator/>
      </w:r>
    </w:p>
  </w:endnote>
  <w:endnote w:type="continuationSeparator" w:id="0">
    <w:p w14:paraId="232C1C4F" w14:textId="77777777" w:rsidR="00A55493" w:rsidRDefault="00A55493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C9EA9" w14:textId="77777777" w:rsidR="00A55493" w:rsidRDefault="00A55493" w:rsidP="00490E7A">
      <w:pPr>
        <w:spacing w:after="0" w:line="240" w:lineRule="auto"/>
      </w:pPr>
      <w:r>
        <w:separator/>
      </w:r>
    </w:p>
  </w:footnote>
  <w:footnote w:type="continuationSeparator" w:id="0">
    <w:p w14:paraId="72CE3A8C" w14:textId="77777777" w:rsidR="00A55493" w:rsidRDefault="00A55493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615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020E8F"/>
    <w:multiLevelType w:val="hybridMultilevel"/>
    <w:tmpl w:val="5F54B4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D953D73"/>
    <w:multiLevelType w:val="hybridMultilevel"/>
    <w:tmpl w:val="31A28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1"/>
  </w:num>
  <w:num w:numId="2" w16cid:durableId="497817407">
    <w:abstractNumId w:val="7"/>
  </w:num>
  <w:num w:numId="3" w16cid:durableId="2141654928">
    <w:abstractNumId w:val="3"/>
  </w:num>
  <w:num w:numId="4" w16cid:durableId="32928744">
    <w:abstractNumId w:val="6"/>
  </w:num>
  <w:num w:numId="5" w16cid:durableId="856046770">
    <w:abstractNumId w:val="2"/>
  </w:num>
  <w:num w:numId="6" w16cid:durableId="993071176">
    <w:abstractNumId w:val="5"/>
  </w:num>
  <w:num w:numId="7" w16cid:durableId="753280400">
    <w:abstractNumId w:val="4"/>
  </w:num>
  <w:num w:numId="8" w16cid:durableId="175049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61DD3"/>
    <w:rsid w:val="00067E73"/>
    <w:rsid w:val="00087AB0"/>
    <w:rsid w:val="000B3136"/>
    <w:rsid w:val="00123C69"/>
    <w:rsid w:val="00124136"/>
    <w:rsid w:val="00125117"/>
    <w:rsid w:val="001352F9"/>
    <w:rsid w:val="00140630"/>
    <w:rsid w:val="00175AB7"/>
    <w:rsid w:val="00195999"/>
    <w:rsid w:val="001A2D69"/>
    <w:rsid w:val="001F0DB0"/>
    <w:rsid w:val="00207A78"/>
    <w:rsid w:val="00233A65"/>
    <w:rsid w:val="00242D20"/>
    <w:rsid w:val="00270211"/>
    <w:rsid w:val="002800FE"/>
    <w:rsid w:val="00283353"/>
    <w:rsid w:val="002F10D8"/>
    <w:rsid w:val="00313E7A"/>
    <w:rsid w:val="0032159B"/>
    <w:rsid w:val="00345A5C"/>
    <w:rsid w:val="003D3314"/>
    <w:rsid w:val="00407F0A"/>
    <w:rsid w:val="004109E7"/>
    <w:rsid w:val="0042314B"/>
    <w:rsid w:val="00434695"/>
    <w:rsid w:val="00444F7E"/>
    <w:rsid w:val="00490E7A"/>
    <w:rsid w:val="004C04D4"/>
    <w:rsid w:val="004C3677"/>
    <w:rsid w:val="004D08BB"/>
    <w:rsid w:val="004D095E"/>
    <w:rsid w:val="00503BE8"/>
    <w:rsid w:val="00531D07"/>
    <w:rsid w:val="00533A68"/>
    <w:rsid w:val="005356B6"/>
    <w:rsid w:val="00537E34"/>
    <w:rsid w:val="00546132"/>
    <w:rsid w:val="005561D0"/>
    <w:rsid w:val="00577F47"/>
    <w:rsid w:val="005A1021"/>
    <w:rsid w:val="005B5549"/>
    <w:rsid w:val="005F0096"/>
    <w:rsid w:val="00603C4C"/>
    <w:rsid w:val="006172C6"/>
    <w:rsid w:val="006327F3"/>
    <w:rsid w:val="00633473"/>
    <w:rsid w:val="00640905"/>
    <w:rsid w:val="00654B57"/>
    <w:rsid w:val="00654DF6"/>
    <w:rsid w:val="006926D9"/>
    <w:rsid w:val="006D02B6"/>
    <w:rsid w:val="006D1CB7"/>
    <w:rsid w:val="006F308A"/>
    <w:rsid w:val="00703506"/>
    <w:rsid w:val="0071556D"/>
    <w:rsid w:val="0072539C"/>
    <w:rsid w:val="00726310"/>
    <w:rsid w:val="00751FBB"/>
    <w:rsid w:val="00760F2B"/>
    <w:rsid w:val="0077443F"/>
    <w:rsid w:val="00781750"/>
    <w:rsid w:val="007B58ED"/>
    <w:rsid w:val="007D4207"/>
    <w:rsid w:val="007F6ACD"/>
    <w:rsid w:val="00817342"/>
    <w:rsid w:val="008422D0"/>
    <w:rsid w:val="00850B9B"/>
    <w:rsid w:val="00856D91"/>
    <w:rsid w:val="008674D4"/>
    <w:rsid w:val="00874CE2"/>
    <w:rsid w:val="0088495A"/>
    <w:rsid w:val="00890E7F"/>
    <w:rsid w:val="008971AF"/>
    <w:rsid w:val="008B26AD"/>
    <w:rsid w:val="008C20AC"/>
    <w:rsid w:val="008C21A8"/>
    <w:rsid w:val="008C765A"/>
    <w:rsid w:val="00900594"/>
    <w:rsid w:val="00911DA7"/>
    <w:rsid w:val="00914741"/>
    <w:rsid w:val="00940498"/>
    <w:rsid w:val="00956A7C"/>
    <w:rsid w:val="00971682"/>
    <w:rsid w:val="009814DF"/>
    <w:rsid w:val="009E4183"/>
    <w:rsid w:val="009F6E0F"/>
    <w:rsid w:val="00A16141"/>
    <w:rsid w:val="00A35E6F"/>
    <w:rsid w:val="00A372F0"/>
    <w:rsid w:val="00A55493"/>
    <w:rsid w:val="00A67580"/>
    <w:rsid w:val="00A7265B"/>
    <w:rsid w:val="00AA18E3"/>
    <w:rsid w:val="00AD1FF1"/>
    <w:rsid w:val="00AE1656"/>
    <w:rsid w:val="00B01498"/>
    <w:rsid w:val="00B66ED7"/>
    <w:rsid w:val="00B67B16"/>
    <w:rsid w:val="00B71154"/>
    <w:rsid w:val="00B91AE5"/>
    <w:rsid w:val="00BF45E1"/>
    <w:rsid w:val="00C04060"/>
    <w:rsid w:val="00C22077"/>
    <w:rsid w:val="00C523B8"/>
    <w:rsid w:val="00C826D0"/>
    <w:rsid w:val="00CA5BA1"/>
    <w:rsid w:val="00CD4F11"/>
    <w:rsid w:val="00CD6A61"/>
    <w:rsid w:val="00CF758C"/>
    <w:rsid w:val="00D203AA"/>
    <w:rsid w:val="00D30656"/>
    <w:rsid w:val="00D907E1"/>
    <w:rsid w:val="00D95977"/>
    <w:rsid w:val="00DA2566"/>
    <w:rsid w:val="00DE7FF7"/>
    <w:rsid w:val="00DF300D"/>
    <w:rsid w:val="00E91232"/>
    <w:rsid w:val="00EA517B"/>
    <w:rsid w:val="00EB5816"/>
    <w:rsid w:val="00EC76AE"/>
    <w:rsid w:val="00EE16A1"/>
    <w:rsid w:val="00F20671"/>
    <w:rsid w:val="00F57F37"/>
    <w:rsid w:val="00F82435"/>
    <w:rsid w:val="00FB0179"/>
    <w:rsid w:val="00F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1684</Words>
  <Characters>9602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>
  <dc:title>Публичная оферта Rimpam</dc:title>
  <dc:creator>Rimpam</dc:creator>
  <cp:lastModifiedBy>Rimpam</cp:lastModifiedBy>
  <dc:language>ru-RU</dc:language>
  <cp:revision>1</cp:revision>
</cp:coreProperties>
</file>